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78D6D2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96C97" w:rsidRPr="00896C97">
              <w:rPr>
                <w:rFonts w:asciiTheme="minorHAnsi" w:hAnsiTheme="minorHAnsi" w:cstheme="minorBidi"/>
              </w:rPr>
              <w:t>8KES/ABZKB1m/2</w:t>
            </w:r>
            <w:r w:rsidR="00BB76E6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29FA370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227E3F" w:rsidRPr="00227E3F">
              <w:rPr>
                <w:rFonts w:asciiTheme="minorHAnsi" w:hAnsiTheme="minorHAnsi" w:cstheme="minorHAnsi"/>
              </w:rPr>
              <w:t>Športová špecializácia – kickbox 1m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562483CB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B25A3D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725DB4"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2E51E5">
              <w:rPr>
                <w:rFonts w:asciiTheme="minorHAnsi" w:hAnsiTheme="minorHAnsi" w:cstheme="minorHAnsi"/>
              </w:rPr>
              <w:t>in</w:t>
            </w:r>
            <w:r w:rsidR="0066217F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B25A3D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31EBFFB2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B25A3D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19715B2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725DB4">
              <w:rPr>
                <w:rFonts w:asciiTheme="minorHAnsi" w:hAnsiTheme="minorHAnsi" w:cstheme="minorHAnsi"/>
              </w:rPr>
              <w:t>1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</w:t>
            </w:r>
            <w:r w:rsidRPr="00AA515A">
              <w:rPr>
                <w:rFonts w:asciiTheme="minorHAnsi" w:hAnsiTheme="minorHAnsi" w:cstheme="minorHAnsi"/>
              </w:rPr>
              <w:t>má študent splniť nasledovné podmienky na získanie kreditov za predmet ukončený priebežným hodnotením (riadny termín):</w:t>
            </w:r>
          </w:p>
          <w:p w14:paraId="64401FA2" w14:textId="77777777" w:rsidR="00C561B0" w:rsidRPr="00C561B0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C561B0">
              <w:rPr>
                <w:rFonts w:asciiTheme="minorHAnsi" w:hAnsiTheme="minorHAnsi" w:cstheme="minorHAnsi"/>
                <w:iCs/>
                <w:color w:val="000000" w:themeColor="text1"/>
              </w:rPr>
              <w:t xml:space="preserve">aktívna účasť na seminároch </w:t>
            </w:r>
          </w:p>
          <w:p w14:paraId="2DAFB4A6" w14:textId="4373AD38" w:rsidR="00C561B0" w:rsidRPr="00C561B0" w:rsidRDefault="00C561B0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>
              <w:rPr>
                <w:rStyle w:val="Vrazn"/>
                <w:rFonts w:asciiTheme="minorHAnsi" w:hAnsiTheme="minorHAnsi" w:cstheme="minorHAnsi"/>
                <w:b w:val="0"/>
                <w:bCs w:val="0"/>
                <w:color w:val="000000" w:themeColor="text1"/>
              </w:rPr>
              <w:t>o</w:t>
            </w:r>
            <w:r w:rsidRPr="00C561B0">
              <w:rPr>
                <w:rStyle w:val="Vrazn"/>
                <w:rFonts w:asciiTheme="minorHAnsi" w:hAnsiTheme="minorHAnsi" w:cstheme="minorHAnsi"/>
                <w:b w:val="0"/>
                <w:bCs w:val="0"/>
                <w:color w:val="000000" w:themeColor="text1"/>
              </w:rPr>
              <w:t>dovzdanie seminárnej práce</w:t>
            </w:r>
            <w:r w:rsidRPr="00C561B0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C561B0">
              <w:rPr>
                <w:rFonts w:asciiTheme="minorHAnsi" w:hAnsiTheme="minorHAnsi" w:cstheme="minorHAnsi"/>
                <w:color w:val="000000"/>
              </w:rPr>
              <w:t>na tému</w:t>
            </w:r>
            <w:r w:rsidRPr="00C561B0">
              <w:rPr>
                <w:rStyle w:val="apple-converted-space"/>
                <w:rFonts w:asciiTheme="minorHAnsi" w:hAnsiTheme="minorHAnsi" w:cstheme="minorHAnsi"/>
                <w:color w:val="000000"/>
              </w:rPr>
              <w:t> </w:t>
            </w:r>
            <w:r w:rsidRPr="00C561B0">
              <w:rPr>
                <w:rStyle w:val="Zvraznenie"/>
                <w:rFonts w:asciiTheme="minorHAnsi" w:hAnsiTheme="minorHAnsi" w:cstheme="minorHAnsi"/>
                <w:color w:val="000000"/>
              </w:rPr>
              <w:t>Rozbor pohybových stereotypov kickboxera</w:t>
            </w:r>
            <w:r w:rsidRPr="00C561B0">
              <w:rPr>
                <w:rStyle w:val="apple-converted-space"/>
                <w:rFonts w:asciiTheme="minorHAnsi" w:hAnsiTheme="minorHAnsi" w:cstheme="minorHAnsi"/>
                <w:color w:val="000000"/>
              </w:rPr>
              <w:t> </w:t>
            </w:r>
            <w:r w:rsidRPr="00C561B0">
              <w:rPr>
                <w:rFonts w:asciiTheme="minorHAnsi" w:hAnsiTheme="minorHAnsi" w:cstheme="minorHAnsi"/>
                <w:color w:val="000000"/>
              </w:rPr>
              <w:t>v stanovenom termíne (do konca výučbovej časti semestra- 13 týždeň) .</w:t>
            </w:r>
          </w:p>
          <w:p w14:paraId="1271A258" w14:textId="0B0A857D" w:rsidR="00825A38" w:rsidRPr="00C561B0" w:rsidRDefault="00825A38" w:rsidP="00C561B0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C561B0">
              <w:rPr>
                <w:rFonts w:asciiTheme="minorHAnsi" w:hAnsiTheme="minorHAnsi" w:cstheme="minorHAnsi"/>
                <w:iCs/>
              </w:rPr>
              <w:t>Z</w:t>
            </w:r>
            <w:r w:rsidR="00C561B0" w:rsidRPr="00C561B0">
              <w:rPr>
                <w:rFonts w:asciiTheme="minorHAnsi" w:hAnsiTheme="minorHAnsi" w:cstheme="minorHAnsi"/>
                <w:iCs/>
              </w:rPr>
              <w:t xml:space="preserve">a seminárnu prácu </w:t>
            </w:r>
            <w:r w:rsidRPr="00C561B0">
              <w:rPr>
                <w:rFonts w:asciiTheme="minorHAnsi" w:hAnsiTheme="minorHAnsi" w:cstheme="minorHAnsi"/>
                <w:iCs/>
              </w:rPr>
              <w:t xml:space="preserve">musí študent získať hodnotenie minimálne na úrovni minimálne 50%. </w:t>
            </w:r>
          </w:p>
          <w:p w14:paraId="7EE7BB01" w14:textId="77777777" w:rsidR="00C61D3D" w:rsidRPr="0029626C" w:rsidRDefault="00C61D3D" w:rsidP="00C61D3D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C61D3D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C561B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C561B0">
              <w:rPr>
                <w:rFonts w:asciiTheme="minorHAnsi" w:hAnsiTheme="minorHAnsi" w:cstheme="minorHAnsi"/>
                <w:b/>
              </w:rPr>
              <w:t>Výsledky vzdelávania:</w:t>
            </w:r>
            <w:r w:rsidRPr="00C561B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C561B0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C561B0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C561B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C561B0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561B0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18B935A8" w14:textId="77777777" w:rsidR="00C561B0" w:rsidRPr="00C561B0" w:rsidRDefault="00C561B0" w:rsidP="00C561B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pozná aktuálne trendy vo vývoji kickboxu a perspektívy vedeckého výskumu v športe,</w:t>
            </w:r>
          </w:p>
          <w:p w14:paraId="3717047D" w14:textId="77777777" w:rsidR="00C561B0" w:rsidRPr="00C561B0" w:rsidRDefault="00C561B0" w:rsidP="00C561B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ovláda pravidlá a technicko-taktické požiadavky jednotlivých súťažných disciplín kickboxu a zásady hodnotenia výkonu,</w:t>
            </w:r>
          </w:p>
          <w:p w14:paraId="66CB252C" w14:textId="43372F1B" w:rsidR="00C561B0" w:rsidRPr="00C561B0" w:rsidRDefault="00C561B0" w:rsidP="00C561B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chápe kondičné nároky kickboxera vrátane funkčnej a metabolickej charakteristiky výkonu, energetického krytia a fyziologických odpovedí počas zápasu.</w:t>
            </w:r>
          </w:p>
          <w:p w14:paraId="60BE4F21" w14:textId="0FF8C185" w:rsidR="00C561B0" w:rsidRPr="00C561B0" w:rsidRDefault="005A6ED3" w:rsidP="00C561B0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561B0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6FB696B4" w14:textId="77777777" w:rsidR="00C561B0" w:rsidRPr="00C561B0" w:rsidRDefault="00C561B0" w:rsidP="00C561B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lastRenderedPageBreak/>
              <w:t>vie analyzovať a hodnotiť silové, rýchlostné, vytrvalostné a pohybové schopnosti v štruktúre športového výkonu kickboxera,</w:t>
            </w:r>
          </w:p>
          <w:p w14:paraId="150DC1BD" w14:textId="77777777" w:rsidR="00C561B0" w:rsidRPr="00C561B0" w:rsidRDefault="00C561B0" w:rsidP="00C561B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dokáže identifikovať a rozobrať technicko-taktické pohybové stereotypy na základe vlastného záznamu cvičeného zápasu,</w:t>
            </w:r>
          </w:p>
          <w:p w14:paraId="5DBFAFEF" w14:textId="41733499" w:rsidR="00C561B0" w:rsidRPr="00C561B0" w:rsidRDefault="00C561B0" w:rsidP="00C561B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vie uplatniť zásady prvej pomoci pri úrazoch v tréningu a zápase a aplikovať teoretické poznatky pri práci s mládežou.</w:t>
            </w:r>
          </w:p>
          <w:p w14:paraId="6D34574B" w14:textId="77777777" w:rsidR="005A6ED3" w:rsidRPr="00C561B0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C561B0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B46C48B" w14:textId="5B5F7BA7" w:rsidR="00C561B0" w:rsidRPr="00C561B0" w:rsidRDefault="00C561B0" w:rsidP="00C561B0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je schopný samostatne realizovať  rozbor pohybových stereotypov kickboxera,</w:t>
            </w:r>
          </w:p>
          <w:p w14:paraId="567175F9" w14:textId="77777777" w:rsidR="00C561B0" w:rsidRPr="00C561B0" w:rsidRDefault="00C561B0" w:rsidP="00C561B0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vie aplikovať získané poznatky pri plánovaní a vedení tréningového procesu s dôrazom na bezpečnosť a prevenciu zranení,</w:t>
            </w:r>
          </w:p>
          <w:p w14:paraId="0E8E6191" w14:textId="03A64B02" w:rsidR="00C561B0" w:rsidRPr="00D92153" w:rsidRDefault="00C561B0" w:rsidP="00584E0B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561B0">
              <w:rPr>
                <w:rFonts w:asciiTheme="minorHAnsi" w:hAnsiTheme="minorHAnsi" w:cstheme="minorHAnsi"/>
              </w:rPr>
              <w:t>disponuje schopnosťou kriticky hodnotiť výkon v kicboxe, prezentovať závery a odporúčania pre tréningovú prax.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Pr="00363BF2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04F4C1BE" w14:textId="3CB958DC" w:rsidR="00AF43AD" w:rsidRPr="00363BF2" w:rsidRDefault="00AF43AD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Aktuálne trendy vo vývoji kickboxu, perspektívy výskumu.</w:t>
            </w:r>
          </w:p>
          <w:p w14:paraId="18C7377D" w14:textId="7E44CCF1" w:rsidR="00AE4E58" w:rsidRPr="00363BF2" w:rsidRDefault="00AF43AD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Rozdiely v technicko-taktických požiadavkách jednotlivých sútažných disciplín (základné pravidlá, hodnotenie výkonu)</w:t>
            </w:r>
            <w:r w:rsidR="00D92153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3E13962" w14:textId="5524C6E2" w:rsidR="00AE4E58" w:rsidRPr="00363BF2" w:rsidRDefault="00AF43AD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 xml:space="preserve">Kondičné </w:t>
            </w:r>
            <w:r w:rsidR="00363BF2" w:rsidRPr="00363BF2">
              <w:rPr>
                <w:rFonts w:asciiTheme="minorHAnsi" w:hAnsiTheme="minorHAnsi" w:cstheme="minorHAnsi"/>
                <w:color w:val="000000" w:themeColor="text1"/>
              </w:rPr>
              <w:t>nároky</w:t>
            </w:r>
            <w:r w:rsidRPr="00363BF2">
              <w:rPr>
                <w:rFonts w:asciiTheme="minorHAnsi" w:hAnsiTheme="minorHAnsi" w:cstheme="minorHAnsi"/>
                <w:color w:val="000000" w:themeColor="text1"/>
              </w:rPr>
              <w:t xml:space="preserve"> kickboxera</w:t>
            </w:r>
            <w:r w:rsidR="00C561B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363BF2">
              <w:rPr>
                <w:rFonts w:asciiTheme="minorHAnsi" w:hAnsiTheme="minorHAnsi" w:cstheme="minorHAnsi"/>
                <w:color w:val="000000" w:themeColor="text1"/>
              </w:rPr>
              <w:t xml:space="preserve">- Funkčná a metabolická charakteristika výkonu, Energetické krytie počas zápasu. </w:t>
            </w:r>
          </w:p>
          <w:p w14:paraId="141769F5" w14:textId="30772320" w:rsidR="00AE4E58" w:rsidRPr="00363BF2" w:rsidRDefault="00AF43AD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Silové schopnosti a ich význam pre štruktúru športového výkonu kickboxera</w:t>
            </w:r>
            <w:r w:rsidR="00D92153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73C1C37A" w14:textId="658B59EA" w:rsidR="00AF43AD" w:rsidRPr="00363BF2" w:rsidRDefault="00AF43AD" w:rsidP="00AF43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Vytrvalostné schopnosti a ich význam pre štruktúru športového výkonu kickboxera</w:t>
            </w:r>
            <w:r w:rsidR="00D92153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64E936F4" w14:textId="2E05574D" w:rsidR="00AE4E58" w:rsidRPr="00363BF2" w:rsidRDefault="00AF43AD" w:rsidP="00AF43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Rýchlostné schopnosti a ich význam pre štruktúru športového výkonu kickboxera</w:t>
            </w:r>
            <w:r w:rsidR="00D92153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951489A" w14:textId="1DF2F107" w:rsidR="00AE4E58" w:rsidRPr="00363BF2" w:rsidRDefault="00AF43AD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Význam flexibility a mobility pre výkon</w:t>
            </w:r>
            <w:r w:rsidRPr="00363BF2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kickboxera</w:t>
            </w:r>
            <w:r w:rsidR="00D92153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1CAF1F7" w14:textId="0C155B09" w:rsidR="00AE4E58" w:rsidRPr="00363BF2" w:rsidRDefault="00AF43AD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Technicko- taktická príprava- pohybové stereotypy kickboxera</w:t>
            </w:r>
            <w:r w:rsidR="00D92153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407CFBC0" w14:textId="56A13A9D" w:rsidR="00AE4E58" w:rsidRPr="00363BF2" w:rsidRDefault="00AF43AD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Najčastejšie úrazy v kickboxe, Prvá pomoc pri úrazoch v tréningu a</w:t>
            </w:r>
            <w:r w:rsidR="00D92153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Pr="00363BF2">
              <w:rPr>
                <w:rFonts w:asciiTheme="minorHAnsi" w:hAnsiTheme="minorHAnsi" w:cstheme="minorHAnsi"/>
                <w:color w:val="000000" w:themeColor="text1"/>
              </w:rPr>
              <w:t>zápase</w:t>
            </w:r>
            <w:r w:rsidR="00D92153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0C24124" w14:textId="42578899" w:rsidR="00AE4E58" w:rsidRPr="007268A5" w:rsidRDefault="00363BF2" w:rsidP="007268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363BF2">
              <w:rPr>
                <w:rFonts w:asciiTheme="minorHAnsi" w:hAnsiTheme="minorHAnsi" w:cstheme="minorHAnsi"/>
                <w:color w:val="000000" w:themeColor="text1"/>
              </w:rPr>
              <w:t>Tréningový proces pri práci s </w:t>
            </w:r>
            <w:r w:rsidR="00C561B0" w:rsidRPr="00363BF2">
              <w:rPr>
                <w:rFonts w:asciiTheme="minorHAnsi" w:hAnsiTheme="minorHAnsi" w:cstheme="minorHAnsi"/>
                <w:color w:val="000000" w:themeColor="text1"/>
              </w:rPr>
              <w:t>mládežou</w:t>
            </w:r>
            <w:r w:rsidRPr="00363BF2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8917345" w14:textId="77777777" w:rsidR="00F71803" w:rsidRPr="00F71803" w:rsidRDefault="00565615" w:rsidP="00F71803">
            <w:pPr>
              <w:jc w:val="both"/>
              <w:rPr>
                <w:rFonts w:ascii="Calibri" w:hAnsi="Calibri" w:cs="Calibri"/>
              </w:rPr>
            </w:pPr>
            <w:bookmarkStart w:id="0" w:name="JR_PAGE_ANCHOR_0_1"/>
            <w:r w:rsidRPr="00F71803">
              <w:rPr>
                <w:rFonts w:ascii="Calibri" w:hAnsi="Calibri" w:cs="Calibri"/>
              </w:rPr>
              <w:t>BARTÍK,P., M. SLÍŽIK, Z. REGULI, 2007. Teória a didaktika úpolov a bojových umení. Banská Bystrica: PF UMB. ISBN 978 -80 -8083 -477 -7.</w:t>
            </w:r>
            <w:bookmarkEnd w:id="0"/>
          </w:p>
          <w:p w14:paraId="25E29836" w14:textId="77777777" w:rsidR="00F71803" w:rsidRPr="00F71803" w:rsidRDefault="00F71803" w:rsidP="00F71803">
            <w:pPr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>RUŽBARSKÝ, P., NĚMÁ, K., KOKINDA, M., RYDZIK, Ł. a AMBROŻY, T., 2022. Comparison of selected characteristics of Slovak and Polish representatives in kickboxing.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>International Journal of Environmental Research and Public Health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Fonts w:ascii="Calibri" w:hAnsi="Calibri" w:cs="Calibri"/>
              </w:rPr>
              <w:t>[online]. 19(17), 10507. Dostupné z: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hyperlink r:id="rId8" w:tgtFrame="_new" w:history="1">
              <w:r w:rsidRPr="00F71803">
                <w:rPr>
                  <w:rStyle w:val="Hypertextovprepojenie"/>
                  <w:rFonts w:ascii="Calibri" w:hAnsi="Calibri" w:cs="Calibri"/>
                  <w:color w:val="000000" w:themeColor="text1"/>
                </w:rPr>
                <w:t>https://doi.org/10.3390/ijerph191710507</w:t>
              </w:r>
            </w:hyperlink>
          </w:p>
          <w:p w14:paraId="21D5399D" w14:textId="7AAC7326" w:rsidR="00565615" w:rsidRPr="00F71803" w:rsidRDefault="00F71803" w:rsidP="00565615">
            <w:pPr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>RUŽBARSKÝ, P., NĚMÁ, K., PERIČ, T. a kol., 2022. Physical and physiological characteristics of kickboxers: a systematic review.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>Archives of Budo</w:t>
            </w:r>
            <w:r w:rsidRPr="00F71803">
              <w:rPr>
                <w:rFonts w:ascii="Calibri" w:hAnsi="Calibri" w:cs="Calibri"/>
              </w:rPr>
              <w:t>. 19, 111–120.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665D066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C61D3D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32BCCE24" w:rsidR="00F91D11" w:rsidRPr="00AA515A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 záť</w:t>
            </w:r>
            <w:r w:rsidRPr="00AA515A">
              <w:rPr>
                <w:rFonts w:asciiTheme="minorHAnsi" w:hAnsiTheme="minorHAnsi" w:cstheme="minorHAnsi"/>
              </w:rPr>
              <w:t xml:space="preserve">až = </w:t>
            </w:r>
            <w:r w:rsidR="00D92153">
              <w:rPr>
                <w:rFonts w:asciiTheme="minorHAnsi" w:hAnsiTheme="minorHAnsi" w:cstheme="minorHAnsi"/>
              </w:rPr>
              <w:t>5</w:t>
            </w:r>
            <w:r w:rsidRPr="00AA515A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52910BC5" w:rsidR="00F91D11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A515A">
              <w:rPr>
                <w:rFonts w:asciiTheme="minorHAnsi" w:hAnsiTheme="minorHAnsi" w:cstheme="minorHAnsi"/>
              </w:rPr>
              <w:t xml:space="preserve">kontaktná výučba: </w:t>
            </w:r>
            <w:r w:rsidR="00AA515A" w:rsidRPr="00AA515A">
              <w:rPr>
                <w:rFonts w:asciiTheme="minorHAnsi" w:hAnsiTheme="minorHAnsi" w:cstheme="minorHAnsi"/>
              </w:rPr>
              <w:t>1</w:t>
            </w:r>
            <w:r w:rsidRPr="00AA515A">
              <w:rPr>
                <w:rFonts w:asciiTheme="minorHAnsi" w:hAnsiTheme="minorHAnsi" w:cstheme="minorHAnsi"/>
              </w:rPr>
              <w:t xml:space="preserve">0 hod. </w:t>
            </w:r>
          </w:p>
          <w:p w14:paraId="328F7393" w14:textId="4FE50E53" w:rsidR="00565615" w:rsidRPr="00AA515A" w:rsidRDefault="00565615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rozbor zápasu  na základe video analýzy: 10</w:t>
            </w:r>
          </w:p>
          <w:p w14:paraId="74994B83" w14:textId="0E677171" w:rsidR="00F91D11" w:rsidRPr="00565615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vypracovanie a prezentácia seminárnej práce v rozsahu </w:t>
            </w:r>
            <w:r w:rsidR="00565615" w:rsidRPr="00565615">
              <w:rPr>
                <w:rFonts w:asciiTheme="minorHAnsi" w:hAnsiTheme="minorHAnsi" w:cstheme="minorHAnsi"/>
                <w:color w:val="000000" w:themeColor="text1"/>
              </w:rPr>
              <w:t>8-10</w:t>
            </w: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 strán na určenú tému:  </w:t>
            </w:r>
            <w:r w:rsidR="00D92153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="00565615" w:rsidRPr="00565615">
              <w:rPr>
                <w:rFonts w:asciiTheme="minorHAnsi" w:hAnsiTheme="minorHAnsi" w:cstheme="minorHAnsi"/>
                <w:color w:val="000000" w:themeColor="text1"/>
              </w:rPr>
              <w:t xml:space="preserve">0 </w:t>
            </w: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hod. </w:t>
            </w:r>
          </w:p>
          <w:p w14:paraId="37F2C944" w14:textId="3232D502" w:rsidR="00F91D11" w:rsidRPr="00565615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t>príprava na semináre pre aktívne zapájanie sa do diskusie: 1</w:t>
            </w:r>
            <w:r w:rsidR="00565615" w:rsidRPr="00565615">
              <w:rPr>
                <w:rFonts w:asciiTheme="minorHAnsi" w:hAnsiTheme="minorHAnsi" w:cstheme="minorHAnsi"/>
                <w:color w:val="000000" w:themeColor="text1"/>
              </w:rPr>
              <w:t>0</w:t>
            </w: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08CAC68F" w14:textId="4BE22180" w:rsidR="000C55D9" w:rsidRPr="000C55D9" w:rsidRDefault="000C55D9" w:rsidP="000C55D9">
            <w:pPr>
              <w:jc w:val="both"/>
              <w:rPr>
                <w:rFonts w:asciiTheme="minorHAnsi" w:hAnsiTheme="minorHAnsi" w:cstheme="minorHAnsi"/>
              </w:rPr>
            </w:pPr>
            <w:r w:rsidRPr="000C55D9">
              <w:rPr>
                <w:rFonts w:asciiTheme="minorHAnsi" w:hAnsiTheme="minorHAnsi" w:cstheme="minorHAnsi"/>
              </w:rPr>
              <w:t>Mgr. Kristína N</w:t>
            </w:r>
            <w:r w:rsidR="00900E8B">
              <w:rPr>
                <w:rFonts w:asciiTheme="minorHAnsi" w:hAnsiTheme="minorHAnsi" w:cstheme="minorHAnsi"/>
              </w:rPr>
              <w:t>ě</w:t>
            </w:r>
            <w:r w:rsidRPr="000C55D9">
              <w:rPr>
                <w:rFonts w:asciiTheme="minorHAnsi" w:hAnsiTheme="minorHAnsi" w:cstheme="minorHAnsi"/>
              </w:rPr>
              <w:t>má, PhD.</w:t>
            </w:r>
          </w:p>
          <w:p w14:paraId="38EF6943" w14:textId="66301A83" w:rsidR="001C6C3F" w:rsidRPr="00B44458" w:rsidRDefault="000C55D9" w:rsidP="000C55D9">
            <w:pPr>
              <w:jc w:val="both"/>
              <w:rPr>
                <w:rFonts w:asciiTheme="minorHAnsi" w:hAnsiTheme="minorHAnsi" w:cstheme="minorHAnsi"/>
              </w:rPr>
            </w:pPr>
            <w:r w:rsidRPr="000C55D9">
              <w:rPr>
                <w:rFonts w:asciiTheme="minorHAnsi" w:hAnsiTheme="minorHAnsi" w:cstheme="minorHAnsi"/>
              </w:rPr>
              <w:t>Mgr. Frederika Pajonková, PhD.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D3822B0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11961" w:rsidRPr="00B11961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AA985" w14:textId="77777777" w:rsidR="00DD3850" w:rsidRDefault="00DD3850" w:rsidP="00524AED">
      <w:r>
        <w:separator/>
      </w:r>
    </w:p>
  </w:endnote>
  <w:endnote w:type="continuationSeparator" w:id="0">
    <w:p w14:paraId="48780321" w14:textId="77777777" w:rsidR="00DD3850" w:rsidRDefault="00DD3850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8DD4B" w14:textId="77777777" w:rsidR="00DD3850" w:rsidRDefault="00DD3850" w:rsidP="00524AED">
      <w:r>
        <w:separator/>
      </w:r>
    </w:p>
  </w:footnote>
  <w:footnote w:type="continuationSeparator" w:id="0">
    <w:p w14:paraId="7993696E" w14:textId="77777777" w:rsidR="00DD3850" w:rsidRDefault="00DD3850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9C5A0B"/>
    <w:multiLevelType w:val="hybridMultilevel"/>
    <w:tmpl w:val="4AD896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083030"/>
    <w:multiLevelType w:val="hybridMultilevel"/>
    <w:tmpl w:val="8DF2F296"/>
    <w:lvl w:ilvl="0" w:tplc="8D683E3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353F0"/>
    <w:multiLevelType w:val="hybridMultilevel"/>
    <w:tmpl w:val="6CE275A4"/>
    <w:lvl w:ilvl="0" w:tplc="4A3AFF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8749B"/>
    <w:multiLevelType w:val="hybridMultilevel"/>
    <w:tmpl w:val="43EE981E"/>
    <w:lvl w:ilvl="0" w:tplc="41DCFB2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642833">
    <w:abstractNumId w:val="13"/>
  </w:num>
  <w:num w:numId="2" w16cid:durableId="1472404894">
    <w:abstractNumId w:val="9"/>
  </w:num>
  <w:num w:numId="3" w16cid:durableId="324743108">
    <w:abstractNumId w:val="4"/>
  </w:num>
  <w:num w:numId="4" w16cid:durableId="1195735056">
    <w:abstractNumId w:val="12"/>
  </w:num>
  <w:num w:numId="5" w16cid:durableId="767694651">
    <w:abstractNumId w:val="1"/>
  </w:num>
  <w:num w:numId="6" w16cid:durableId="1640768784">
    <w:abstractNumId w:val="0"/>
  </w:num>
  <w:num w:numId="7" w16cid:durableId="2103795862">
    <w:abstractNumId w:val="3"/>
  </w:num>
  <w:num w:numId="8" w16cid:durableId="869495293">
    <w:abstractNumId w:val="11"/>
  </w:num>
  <w:num w:numId="9" w16cid:durableId="401609034">
    <w:abstractNumId w:val="6"/>
  </w:num>
  <w:num w:numId="10" w16cid:durableId="522860657">
    <w:abstractNumId w:val="5"/>
  </w:num>
  <w:num w:numId="11" w16cid:durableId="1815491810">
    <w:abstractNumId w:val="15"/>
  </w:num>
  <w:num w:numId="12" w16cid:durableId="495154290">
    <w:abstractNumId w:val="8"/>
  </w:num>
  <w:num w:numId="13" w16cid:durableId="1318025788">
    <w:abstractNumId w:val="2"/>
  </w:num>
  <w:num w:numId="14" w16cid:durableId="1819345199">
    <w:abstractNumId w:val="14"/>
  </w:num>
  <w:num w:numId="15" w16cid:durableId="1290669540">
    <w:abstractNumId w:val="10"/>
  </w:num>
  <w:num w:numId="16" w16cid:durableId="7436009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96F8F"/>
    <w:rsid w:val="0009795A"/>
    <w:rsid w:val="000C55D9"/>
    <w:rsid w:val="000E0E98"/>
    <w:rsid w:val="000E3018"/>
    <w:rsid w:val="000F586A"/>
    <w:rsid w:val="000F71F0"/>
    <w:rsid w:val="0010251B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2003F5"/>
    <w:rsid w:val="00225921"/>
    <w:rsid w:val="0022685A"/>
    <w:rsid w:val="00227E3F"/>
    <w:rsid w:val="00233655"/>
    <w:rsid w:val="00234395"/>
    <w:rsid w:val="00236660"/>
    <w:rsid w:val="002366A8"/>
    <w:rsid w:val="002379F4"/>
    <w:rsid w:val="0026115D"/>
    <w:rsid w:val="00264BD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477A7"/>
    <w:rsid w:val="0035218F"/>
    <w:rsid w:val="00363BF2"/>
    <w:rsid w:val="00364BAB"/>
    <w:rsid w:val="00376102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7C96"/>
    <w:rsid w:val="005616DA"/>
    <w:rsid w:val="00565615"/>
    <w:rsid w:val="00584E0B"/>
    <w:rsid w:val="00587088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55B0F"/>
    <w:rsid w:val="0066217F"/>
    <w:rsid w:val="006864C1"/>
    <w:rsid w:val="006873D4"/>
    <w:rsid w:val="006879DD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268A5"/>
    <w:rsid w:val="00732A75"/>
    <w:rsid w:val="007468B8"/>
    <w:rsid w:val="00762099"/>
    <w:rsid w:val="007742F9"/>
    <w:rsid w:val="007754F4"/>
    <w:rsid w:val="007817B3"/>
    <w:rsid w:val="007961A3"/>
    <w:rsid w:val="007F0746"/>
    <w:rsid w:val="007F6B81"/>
    <w:rsid w:val="00801B03"/>
    <w:rsid w:val="008146ED"/>
    <w:rsid w:val="00815DEA"/>
    <w:rsid w:val="008218E5"/>
    <w:rsid w:val="00823C22"/>
    <w:rsid w:val="00825A38"/>
    <w:rsid w:val="00870487"/>
    <w:rsid w:val="00882D22"/>
    <w:rsid w:val="008868CE"/>
    <w:rsid w:val="00896023"/>
    <w:rsid w:val="00896C97"/>
    <w:rsid w:val="008A34EB"/>
    <w:rsid w:val="008C2674"/>
    <w:rsid w:val="008C443A"/>
    <w:rsid w:val="008C56E3"/>
    <w:rsid w:val="008D4963"/>
    <w:rsid w:val="008E2E97"/>
    <w:rsid w:val="008F3C00"/>
    <w:rsid w:val="00900E8B"/>
    <w:rsid w:val="00920F9D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E0DA1"/>
    <w:rsid w:val="009F50A0"/>
    <w:rsid w:val="009F6AD3"/>
    <w:rsid w:val="00A04175"/>
    <w:rsid w:val="00A407C3"/>
    <w:rsid w:val="00A46BCA"/>
    <w:rsid w:val="00A56373"/>
    <w:rsid w:val="00A6260F"/>
    <w:rsid w:val="00A63D55"/>
    <w:rsid w:val="00A65AB0"/>
    <w:rsid w:val="00A665CC"/>
    <w:rsid w:val="00A9722D"/>
    <w:rsid w:val="00AA07DB"/>
    <w:rsid w:val="00AA515A"/>
    <w:rsid w:val="00AD1393"/>
    <w:rsid w:val="00AE4E58"/>
    <w:rsid w:val="00AF43AD"/>
    <w:rsid w:val="00B11961"/>
    <w:rsid w:val="00B2115F"/>
    <w:rsid w:val="00B25A3D"/>
    <w:rsid w:val="00B27960"/>
    <w:rsid w:val="00B31679"/>
    <w:rsid w:val="00B44458"/>
    <w:rsid w:val="00B528E7"/>
    <w:rsid w:val="00B64928"/>
    <w:rsid w:val="00B6638F"/>
    <w:rsid w:val="00B90C38"/>
    <w:rsid w:val="00B95C20"/>
    <w:rsid w:val="00B96BE9"/>
    <w:rsid w:val="00BB7400"/>
    <w:rsid w:val="00BB76E6"/>
    <w:rsid w:val="00BD6880"/>
    <w:rsid w:val="00BE2642"/>
    <w:rsid w:val="00C077AA"/>
    <w:rsid w:val="00C24A74"/>
    <w:rsid w:val="00C44270"/>
    <w:rsid w:val="00C561B0"/>
    <w:rsid w:val="00C61D3D"/>
    <w:rsid w:val="00C64E36"/>
    <w:rsid w:val="00C823B9"/>
    <w:rsid w:val="00C93982"/>
    <w:rsid w:val="00CC6773"/>
    <w:rsid w:val="00CD13D5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6030C"/>
    <w:rsid w:val="00D6363F"/>
    <w:rsid w:val="00D643F6"/>
    <w:rsid w:val="00D7786B"/>
    <w:rsid w:val="00D80F13"/>
    <w:rsid w:val="00D911E6"/>
    <w:rsid w:val="00D92153"/>
    <w:rsid w:val="00D973CA"/>
    <w:rsid w:val="00D97710"/>
    <w:rsid w:val="00DB5D97"/>
    <w:rsid w:val="00DC7599"/>
    <w:rsid w:val="00DD20FC"/>
    <w:rsid w:val="00DD3850"/>
    <w:rsid w:val="00DE3A84"/>
    <w:rsid w:val="00DE6F4A"/>
    <w:rsid w:val="00E02EBE"/>
    <w:rsid w:val="00E042C1"/>
    <w:rsid w:val="00E07488"/>
    <w:rsid w:val="00E16914"/>
    <w:rsid w:val="00E4402C"/>
    <w:rsid w:val="00E658CE"/>
    <w:rsid w:val="00E80F94"/>
    <w:rsid w:val="00E8316B"/>
    <w:rsid w:val="00E965A4"/>
    <w:rsid w:val="00EA58FF"/>
    <w:rsid w:val="00EB5C50"/>
    <w:rsid w:val="00EC5002"/>
    <w:rsid w:val="00EC6E2E"/>
    <w:rsid w:val="00ED2024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63C0B"/>
    <w:rsid w:val="00F71803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AF43AD"/>
  </w:style>
  <w:style w:type="character" w:styleId="Vrazn">
    <w:name w:val="Strong"/>
    <w:basedOn w:val="Predvolenpsmoodseku"/>
    <w:uiPriority w:val="22"/>
    <w:qFormat/>
    <w:rsid w:val="00C561B0"/>
    <w:rPr>
      <w:b/>
      <w:bCs/>
    </w:rPr>
  </w:style>
  <w:style w:type="character" w:styleId="Zvraznenie">
    <w:name w:val="Emphasis"/>
    <w:basedOn w:val="Predvolenpsmoodseku"/>
    <w:uiPriority w:val="20"/>
    <w:qFormat/>
    <w:rsid w:val="00C561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4D0273"/>
    <w:rsid w:val="00670D56"/>
    <w:rsid w:val="00683E5B"/>
    <w:rsid w:val="00686653"/>
    <w:rsid w:val="007008D6"/>
    <w:rsid w:val="00736620"/>
    <w:rsid w:val="007742F9"/>
    <w:rsid w:val="00803801"/>
    <w:rsid w:val="00905B80"/>
    <w:rsid w:val="00966CAC"/>
    <w:rsid w:val="00970201"/>
    <w:rsid w:val="00BC4CBE"/>
    <w:rsid w:val="00C02A7B"/>
    <w:rsid w:val="00CA201E"/>
    <w:rsid w:val="00CD13D5"/>
    <w:rsid w:val="00D72BD1"/>
    <w:rsid w:val="00DA00B0"/>
    <w:rsid w:val="00F07208"/>
    <w:rsid w:val="00F63395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163570F8-107C-4C7D-BE89-B9F2EBC27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2025-09-04T04:54:00Z</dcterms:created>
  <dcterms:modified xsi:type="dcterms:W3CDTF">2026-02-19T10:30:00Z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4c63791e-eebb-43df-84a7-261c41d2ffbc</vt:lpwstr>
  </property>
</Properties>
</file>